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jc w:val="center"/>
        <w:rPr>
          <w:rFonts w:hint="eastAsia"/>
          <w:b/>
          <w:bCs/>
          <w:sz w:val="36"/>
          <w:szCs w:val="36"/>
          <w:u w:val="single"/>
          <w:lang w:val="zh-CN" w:eastAsia="zh-CN"/>
        </w:rPr>
      </w:pPr>
      <w:r>
        <w:rPr>
          <w:rFonts w:hint="eastAsia"/>
          <w:b/>
          <w:bCs/>
          <w:sz w:val="36"/>
          <w:szCs w:val="36"/>
          <w:u w:val="single"/>
          <w:lang w:val="zh-CN" w:eastAsia="zh-CN"/>
        </w:rPr>
        <w:t>东源县行政事业单位公务用车定点采购资格项目</w:t>
      </w:r>
    </w:p>
    <w:p>
      <w:pPr>
        <w:ind w:firstLine="361" w:firstLineChars="100"/>
        <w:jc w:val="center"/>
        <w:rPr>
          <w:sz w:val="28"/>
          <w:szCs w:val="28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项目采购编号：东公易采（公）[2018] 0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 xml:space="preserve">号   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10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2018年</w:t>
            </w:r>
            <w:r>
              <w:rPr>
                <w:rFonts w:hint="eastAsia" w:ascii="宋体" w:hAnsi="宋体"/>
                <w:sz w:val="24"/>
                <w:u w:val="single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08</w:t>
            </w:r>
            <w:r>
              <w:rPr>
                <w:rFonts w:hint="eastAsia" w:ascii="宋体" w:hAnsi="宋体"/>
                <w:sz w:val="24"/>
              </w:rPr>
              <w:t>日起至2018年</w:t>
            </w:r>
            <w:r>
              <w:rPr>
                <w:rFonts w:hint="eastAsia" w:ascii="宋体" w:hAnsi="宋体"/>
                <w:sz w:val="24"/>
                <w:u w:val="single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2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2018年</w:t>
            </w:r>
            <w:r>
              <w:rPr>
                <w:rFonts w:hint="eastAsia" w:ascii="宋体" w:hAnsi="宋体"/>
                <w:sz w:val="24"/>
                <w:u w:val="single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26</w:t>
            </w:r>
            <w:r>
              <w:rPr>
                <w:rFonts w:hint="eastAsia" w:ascii="宋体" w:hAnsi="宋体"/>
                <w:sz w:val="24"/>
              </w:rPr>
              <w:t>日</w:t>
            </w:r>
            <w:r>
              <w:rPr>
                <w:rFonts w:hint="eastAsia" w:ascii="宋体" w:hAnsi="宋体"/>
                <w:sz w:val="24"/>
                <w:lang w:eastAsia="zh-CN"/>
              </w:rPr>
              <w:t>下</w:t>
            </w:r>
            <w:r>
              <w:rPr>
                <w:rFonts w:hint="eastAsia" w:ascii="宋体" w:hAnsi="宋体"/>
                <w:sz w:val="24"/>
              </w:rPr>
              <w:t>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0（北京时间）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(注：以下报名资料必须同时提供原件核查)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提交有效的企业法人营业执照或“三证合一”等证明文件；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投标报名回执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lang w:val="zh-CN" w:eastAsia="zh-CN"/>
              </w:rPr>
              <w:t>东源县行政事业单位公务用车定点采购资格项目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东公易采（公）[2018] 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2018年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0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26</w:t>
            </w:r>
            <w:r>
              <w:rPr>
                <w:rFonts w:hint="eastAsia" w:ascii="宋体" w:hAnsi="宋体"/>
                <w:b/>
                <w:bCs/>
                <w:sz w:val="24"/>
              </w:rPr>
              <w:t>日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下</w:t>
            </w:r>
            <w:r>
              <w:rPr>
                <w:rFonts w:hint="eastAsia" w:ascii="宋体" w:hAnsi="宋体"/>
                <w:b/>
                <w:bCs/>
                <w:sz w:val="24"/>
              </w:rPr>
              <w:t>午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/>
                <w:b/>
                <w:bCs/>
                <w:sz w:val="24"/>
              </w:rPr>
              <w:t>: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bCs/>
                <w:sz w:val="24"/>
              </w:rPr>
              <w:t>0（北京时间）</w:t>
            </w:r>
          </w:p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（当天下午1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</w:rPr>
              <w:t>0时开始受理投标文件递交，投标文件递交截止时间是15: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095802"/>
    <w:rsid w:val="00196319"/>
    <w:rsid w:val="001E2C8B"/>
    <w:rsid w:val="00236188"/>
    <w:rsid w:val="00252BFE"/>
    <w:rsid w:val="003B18B9"/>
    <w:rsid w:val="00640DD6"/>
    <w:rsid w:val="00BB2BB6"/>
    <w:rsid w:val="00CD2C5A"/>
    <w:rsid w:val="00F11BC2"/>
    <w:rsid w:val="00F13BDE"/>
    <w:rsid w:val="0DC84E10"/>
    <w:rsid w:val="0E8D1107"/>
    <w:rsid w:val="1D23509C"/>
    <w:rsid w:val="1F2E641A"/>
    <w:rsid w:val="27825ED1"/>
    <w:rsid w:val="2C5A54EA"/>
    <w:rsid w:val="2D0260D8"/>
    <w:rsid w:val="3B6E58CD"/>
    <w:rsid w:val="430E5EF7"/>
    <w:rsid w:val="486A18D4"/>
    <w:rsid w:val="550B68EE"/>
    <w:rsid w:val="592B35A9"/>
    <w:rsid w:val="5A43550F"/>
    <w:rsid w:val="5D524E87"/>
    <w:rsid w:val="75DD6291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920</Words>
  <Characters>280</Characters>
  <Lines>2</Lines>
  <Paragraphs>2</Paragraphs>
  <ScaleCrop>false</ScaleCrop>
  <LinksUpToDate>false</LinksUpToDate>
  <CharactersWithSpaces>1198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2018-04-04T04:55:29Z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